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C2" w:rsidRDefault="00DD2CC2" w:rsidP="00DD2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DD2CC2" w:rsidRDefault="006F0A95" w:rsidP="006F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ВІННИЦЬКА МІСЬКА РАДА</w:t>
      </w:r>
    </w:p>
    <w:p w:rsidR="006F0A95" w:rsidRDefault="006F0A95" w:rsidP="006F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DD2CC2" w:rsidRPr="006F0A95" w:rsidRDefault="006F0A95" w:rsidP="006F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  <w:lang w:val="uk-UA"/>
        </w:rPr>
      </w:pPr>
      <w:r w:rsidRPr="006F0A95">
        <w:rPr>
          <w:rFonts w:ascii="Times New Roman" w:hAnsi="Times New Roman" w:cs="Times New Roman"/>
          <w:b/>
          <w:bCs/>
          <w:color w:val="000000"/>
          <w:sz w:val="52"/>
          <w:szCs w:val="52"/>
          <w:lang w:val="uk-UA"/>
        </w:rPr>
        <w:t>РОЗПОРЯДЖЕННЯ</w:t>
      </w:r>
    </w:p>
    <w:p w:rsidR="00DD2CC2" w:rsidRPr="006F0A95" w:rsidRDefault="006F0A95" w:rsidP="006F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  <w:r w:rsidRPr="006F0A95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МІСЬКОГО ГОЛОВИ</w:t>
      </w:r>
    </w:p>
    <w:p w:rsidR="00DD2CC2" w:rsidRDefault="00DD2CC2" w:rsidP="00DD2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DD2CC2" w:rsidRDefault="006F0A95" w:rsidP="006F0A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від </w:t>
      </w:r>
      <w:r w:rsidR="007A0E42" w:rsidRPr="007A0E4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_________</w:t>
      </w:r>
      <w:r w:rsidRPr="007A0E4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№ </w:t>
      </w:r>
      <w:r w:rsidR="007A0E42" w:rsidRPr="007A0E4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__________</w:t>
      </w:r>
    </w:p>
    <w:p w:rsidR="00DD2CC2" w:rsidRDefault="00DD2CC2" w:rsidP="00DD2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DD2CC2" w:rsidRDefault="00DD2CC2" w:rsidP="00DD2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7A0E42" w:rsidRDefault="007A0E42" w:rsidP="00DD2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7A0E42" w:rsidRDefault="007A0E42" w:rsidP="00DD2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7A0E42" w:rsidRDefault="007A0E42" w:rsidP="00DD2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DD2CC2" w:rsidRPr="00DD2CC2" w:rsidRDefault="00DD2CC2" w:rsidP="00027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D2CC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</w:t>
      </w:r>
      <w:r w:rsidR="0002715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внесення змін до </w:t>
      </w:r>
      <w:r w:rsidRPr="00DD2CC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Поряд</w:t>
      </w:r>
      <w:r w:rsidR="00FC512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ку</w:t>
      </w:r>
      <w:r w:rsidRPr="00DD2CC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проведення іспиту </w:t>
      </w:r>
    </w:p>
    <w:p w:rsidR="00DD2CC2" w:rsidRPr="00DD2CC2" w:rsidRDefault="00DD2CC2" w:rsidP="00027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D2CC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кандидатів на заміщення вакантних</w:t>
      </w:r>
      <w:r w:rsidR="007A0E42" w:rsidRPr="007A0E4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7A0E42" w:rsidRPr="00DD2CC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посад</w:t>
      </w:r>
    </w:p>
    <w:p w:rsidR="00DD2CC2" w:rsidRPr="00DD2CC2" w:rsidRDefault="00DD2CC2" w:rsidP="00027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D2CC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посадових осіб місцевого самоврядування</w:t>
      </w:r>
    </w:p>
    <w:p w:rsidR="00DD2CC2" w:rsidRPr="00DD2CC2" w:rsidRDefault="00DD2CC2" w:rsidP="000271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DD2CC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Вінницької міської ради</w:t>
      </w:r>
    </w:p>
    <w:p w:rsidR="00B170A0" w:rsidRDefault="00B170A0" w:rsidP="00B17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F672EC" w:rsidRPr="00F672EC" w:rsidRDefault="00B170A0" w:rsidP="00F672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0A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3F64D1">
        <w:fldChar w:fldCharType="begin"/>
      </w:r>
      <w:r w:rsidR="003F64D1">
        <w:instrText>HYPERLINK</w:instrText>
      </w:r>
      <w:r w:rsidR="003F64D1" w:rsidRPr="009F2928">
        <w:rPr>
          <w:lang w:val="uk-UA"/>
        </w:rPr>
        <w:instrText xml:space="preserve"> "</w:instrText>
      </w:r>
      <w:r w:rsidR="003F64D1">
        <w:instrText>nau</w:instrText>
      </w:r>
      <w:r w:rsidR="003F64D1" w:rsidRPr="009F2928">
        <w:rPr>
          <w:lang w:val="uk-UA"/>
        </w:rPr>
        <w:instrText>://</w:instrText>
      </w:r>
      <w:r w:rsidR="003F64D1">
        <w:instrText>ukr</w:instrText>
      </w:r>
      <w:r w:rsidR="003F64D1" w:rsidRPr="009F2928">
        <w:rPr>
          <w:lang w:val="uk-UA"/>
        </w:rPr>
        <w:instrText>/1700-18/"</w:instrText>
      </w:r>
      <w:r w:rsidR="003F64D1">
        <w:fldChar w:fldCharType="separate"/>
      </w:r>
      <w:r w:rsidR="007A0E42" w:rsidRPr="007A0E4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Закону України від 14.10.2014р. №1700 "Про запобігання корупції"</w:t>
      </w:r>
      <w:r w:rsidR="003F64D1">
        <w:fldChar w:fldCharType="end"/>
      </w:r>
      <w:r w:rsidR="007A0E42" w:rsidRPr="007A0E4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, </w:t>
      </w:r>
      <w:r w:rsidRPr="007A0E42">
        <w:rPr>
          <w:rFonts w:ascii="Times New Roman" w:hAnsi="Times New Roman" w:cs="Times New Roman"/>
          <w:sz w:val="28"/>
          <w:szCs w:val="28"/>
          <w:lang w:val="uk-UA"/>
        </w:rPr>
        <w:t>постанови</w:t>
      </w:r>
      <w:r w:rsidRPr="00B170A0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15.02.2002</w:t>
      </w:r>
      <w:r w:rsidR="007A0E42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B170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64D1">
        <w:fldChar w:fldCharType="begin"/>
      </w:r>
      <w:r w:rsidR="003F64D1">
        <w:instrText>HYPERLINK</w:instrText>
      </w:r>
      <w:r w:rsidR="003F64D1" w:rsidRPr="009F2928">
        <w:rPr>
          <w:lang w:val="uk-UA"/>
        </w:rPr>
        <w:instrText xml:space="preserve"> "</w:instrText>
      </w:r>
      <w:r w:rsidR="003F64D1">
        <w:instrText>nau</w:instrText>
      </w:r>
      <w:r w:rsidR="003F64D1" w:rsidRPr="009F2928">
        <w:rPr>
          <w:lang w:val="uk-UA"/>
        </w:rPr>
        <w:instrText>://</w:instrText>
      </w:r>
      <w:r w:rsidR="003F64D1">
        <w:instrText>ukr</w:instrText>
      </w:r>
      <w:r w:rsidR="003F64D1" w:rsidRPr="009F2928">
        <w:rPr>
          <w:lang w:val="uk-UA"/>
        </w:rPr>
        <w:instrText>/169-2002-п/"</w:instrText>
      </w:r>
      <w:r w:rsidR="003F64D1">
        <w:fldChar w:fldCharType="separate"/>
      </w:r>
      <w:proofErr w:type="gramStart"/>
      <w:r w:rsidRPr="0081529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N</w:t>
      </w:r>
      <w:r w:rsidRPr="0081529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169</w:t>
      </w:r>
      <w:r w:rsidR="003F64D1">
        <w:fldChar w:fldCharType="end"/>
      </w:r>
      <w:r w:rsidRPr="00B170A0">
        <w:rPr>
          <w:rFonts w:ascii="Times New Roman" w:hAnsi="Times New Roman" w:cs="Times New Roman"/>
          <w:sz w:val="28"/>
          <w:szCs w:val="28"/>
          <w:lang w:val="uk-UA"/>
        </w:rPr>
        <w:t xml:space="preserve"> "Про затвердження Порядку проведення конкурсу на заміщення вакантних посад державних службовців" (</w:t>
      </w:r>
      <w:r w:rsidR="0002715A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Pr="00B170A0">
        <w:rPr>
          <w:rFonts w:ascii="Times New Roman" w:hAnsi="Times New Roman" w:cs="Times New Roman"/>
          <w:sz w:val="28"/>
          <w:szCs w:val="28"/>
          <w:lang w:val="uk-UA"/>
        </w:rPr>
        <w:t xml:space="preserve">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та враховуючи вимоги Загального порядку проведення іспиту кандидатів на заміщення вакантних посад державних службовців, затвердженого наказом Головного управління </w:t>
      </w:r>
      <w:r w:rsidR="0081529D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служби України від 08.07.2011р. №164</w:t>
      </w:r>
      <w:r w:rsidR="0002715A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F672EC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81529D">
        <w:rPr>
          <w:rFonts w:ascii="Times New Roman" w:hAnsi="Times New Roman" w:cs="Times New Roman"/>
          <w:sz w:val="28"/>
          <w:szCs w:val="28"/>
          <w:lang w:val="uk-UA"/>
        </w:rPr>
        <w:t xml:space="preserve"> частин</w:t>
      </w:r>
      <w:r w:rsidR="00F672EC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81529D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</w:t>
      </w:r>
      <w:proofErr w:type="gramEnd"/>
      <w:r w:rsidR="0081529D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</w:t>
      </w:r>
      <w:r w:rsidR="0081529D" w:rsidRPr="00F672E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672EC" w:rsidRPr="00F672EC">
        <w:rPr>
          <w:rFonts w:ascii="Times New Roman" w:hAnsi="Times New Roman" w:cs="Times New Roman"/>
          <w:sz w:val="28"/>
          <w:szCs w:val="28"/>
          <w:lang w:val="uk-UA"/>
        </w:rPr>
        <w:t xml:space="preserve"> та розпорядженням міського голови від 27.02.2014р.</w:t>
      </w:r>
      <w:r w:rsidR="00F672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72EC" w:rsidRPr="00F672EC">
        <w:rPr>
          <w:rFonts w:ascii="Times New Roman" w:hAnsi="Times New Roman" w:cs="Times New Roman"/>
          <w:sz w:val="28"/>
          <w:szCs w:val="28"/>
          <w:lang w:val="uk-UA"/>
        </w:rPr>
        <w:t>№144-о «Про покладання обов’язків»:</w:t>
      </w:r>
    </w:p>
    <w:p w:rsidR="0081529D" w:rsidRDefault="0081529D" w:rsidP="00815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29D" w:rsidRPr="0081529D" w:rsidRDefault="0081529D" w:rsidP="002669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1. </w:t>
      </w:r>
      <w:r w:rsidRPr="008152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Затвердити </w:t>
      </w:r>
      <w:r w:rsidR="0002715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Зміни до </w:t>
      </w:r>
      <w:r w:rsidRPr="008152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Поряд</w:t>
      </w:r>
      <w:r w:rsidR="0002715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ку</w:t>
      </w:r>
      <w:r w:rsidRPr="008152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проведення іспиту кандидатів на заміщення</w:t>
      </w:r>
      <w:r w:rsidR="0026693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8152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вакантних посад посадових осіб місцевого самоврядування виконавчих органів міської ради, секретаріату міської ради та апарату міської ради та її виконкому</w:t>
      </w:r>
      <w:r w:rsidR="00F672E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(далі - Порядок), затвердженого розпорядженням міського голови від</w:t>
      </w:r>
      <w:r w:rsidR="0088006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F672E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04.10.2011р. №263-р</w:t>
      </w:r>
      <w:r w:rsidR="0002715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 що додаються</w:t>
      </w:r>
      <w:r w:rsidRPr="0081529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81529D" w:rsidRDefault="0081529D" w:rsidP="00815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5E34D3" w:rsidRDefault="0002715A" w:rsidP="00815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5E34D3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</w:t>
      </w:r>
      <w:r w:rsidR="005E34D3" w:rsidRPr="00453116">
        <w:rPr>
          <w:rFonts w:ascii="Times New Roman" w:hAnsi="Times New Roman"/>
          <w:sz w:val="28"/>
          <w:szCs w:val="28"/>
          <w:lang w:val="uk-UA"/>
        </w:rPr>
        <w:t xml:space="preserve">даного розпорядження </w:t>
      </w:r>
      <w:r w:rsidR="005E34D3">
        <w:rPr>
          <w:rFonts w:ascii="Times New Roman" w:hAnsi="Times New Roman"/>
          <w:sz w:val="28"/>
          <w:szCs w:val="28"/>
          <w:lang w:val="uk-UA"/>
        </w:rPr>
        <w:t xml:space="preserve">покласти на керуючого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>С.</w:t>
      </w:r>
      <w:proofErr w:type="spellStart"/>
      <w:r w:rsidR="005E34D3">
        <w:rPr>
          <w:rFonts w:ascii="Times New Roman" w:hAnsi="Times New Roman"/>
          <w:sz w:val="28"/>
          <w:szCs w:val="28"/>
          <w:lang w:val="uk-UA"/>
        </w:rPr>
        <w:t>Чорнолуцького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E34D3" w:rsidRDefault="005E34D3" w:rsidP="00815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34D3" w:rsidRDefault="005E34D3" w:rsidP="00815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66A7" w:rsidRDefault="00B566A7" w:rsidP="00815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66A7" w:rsidRDefault="00B566A7" w:rsidP="00815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34D3" w:rsidRPr="005E34D3" w:rsidRDefault="0002715A" w:rsidP="00027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С.Моргунов</w:t>
      </w:r>
    </w:p>
    <w:p w:rsidR="0081529D" w:rsidRPr="0081529D" w:rsidRDefault="0081529D" w:rsidP="0081529D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246C7D" w:rsidRPr="00246C7D" w:rsidRDefault="00246C7D" w:rsidP="00246C7D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FF6A3E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bookmarkStart w:id="0" w:name="_GoBack"/>
      <w:bookmarkEnd w:id="0"/>
      <w:r w:rsidRPr="00246C7D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ЗАТВЕРДЖЕНО</w:t>
      </w:r>
    </w:p>
    <w:p w:rsidR="00246C7D" w:rsidRPr="00246C7D" w:rsidRDefault="00246C7D" w:rsidP="00246C7D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</w:t>
      </w:r>
      <w:r w:rsidRPr="00246C7D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озпорядженням міського голови</w:t>
      </w:r>
    </w:p>
    <w:p w:rsidR="00246C7D" w:rsidRDefault="00246C7D" w:rsidP="00246C7D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в</w:t>
      </w:r>
      <w:r w:rsidRPr="00246C7D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ід ______________ №__________</w:t>
      </w:r>
    </w:p>
    <w:p w:rsidR="00246C7D" w:rsidRDefault="00246C7D" w:rsidP="00C0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8780C" w:rsidRDefault="0008780C" w:rsidP="00C0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566A7" w:rsidRDefault="00B566A7" w:rsidP="00C0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ЗМІНИ</w:t>
      </w:r>
    </w:p>
    <w:p w:rsidR="00B566A7" w:rsidRDefault="00B566A7" w:rsidP="00C0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4C4972" w:rsidRDefault="00B566A7" w:rsidP="00C0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до Порядку </w:t>
      </w:r>
      <w:r w:rsidR="004C4972" w:rsidRPr="00C0640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проведення іспиту кандидат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ів на заміщення вакантних посад</w:t>
      </w:r>
      <w:r w:rsidR="002669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C0640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посадових осіб місцевого самоврядування виконавчих органів міської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 w:rsidR="00C0640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ади, секретаріату міської ради та апарату міської ради та її виконкому</w:t>
      </w:r>
    </w:p>
    <w:p w:rsidR="00C06408" w:rsidRDefault="00C06408" w:rsidP="00C06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566A7" w:rsidRDefault="00B566A7" w:rsidP="00266930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1.</w:t>
      </w:r>
      <w:r w:rsidR="002669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додатку 1 до Порядку </w:t>
      </w:r>
      <w:r w:rsidRPr="00B566A7">
        <w:rPr>
          <w:rFonts w:ascii="Times New Roman" w:hAnsi="Times New Roman" w:cs="Times New Roman"/>
          <w:sz w:val="28"/>
          <w:szCs w:val="28"/>
          <w:lang w:val="uk-UA"/>
        </w:rPr>
        <w:t>розділ «</w:t>
      </w:r>
      <w:proofErr w:type="spellStart"/>
      <w:r w:rsidRPr="00B566A7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566A7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66A7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Pr="00B566A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566A7">
        <w:rPr>
          <w:rFonts w:ascii="Times New Roman" w:hAnsi="Times New Roman" w:cs="Times New Roman"/>
          <w:sz w:val="28"/>
          <w:szCs w:val="28"/>
        </w:rPr>
        <w:t xml:space="preserve"> «Про засади </w:t>
      </w:r>
      <w:proofErr w:type="spellStart"/>
      <w:r w:rsidRPr="00B566A7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93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26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930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="002669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566A7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B566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викласти</w:t>
      </w:r>
      <w:r w:rsidR="002669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такій редакції:</w:t>
      </w:r>
    </w:p>
    <w:p w:rsidR="0075520C" w:rsidRDefault="0075520C" w:rsidP="00266930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before="15"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2E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2E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Закону </w:t>
        </w:r>
        <w:proofErr w:type="spellStart"/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України</w:t>
        </w:r>
        <w:proofErr w:type="spellEnd"/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"Про </w:t>
        </w:r>
        <w:proofErr w:type="spellStart"/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запобігання</w:t>
        </w:r>
        <w:proofErr w:type="spellEnd"/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корупції</w:t>
        </w:r>
        <w:proofErr w:type="spellEnd"/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"</w:t>
        </w:r>
      </w:hyperlink>
      <w:r w:rsidRPr="00F672EC">
        <w:rPr>
          <w:rFonts w:ascii="Times New Roman" w:hAnsi="Times New Roman" w:cs="Times New Roman"/>
          <w:sz w:val="28"/>
          <w:szCs w:val="28"/>
        </w:rPr>
        <w:t>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1" w:name="1__Визначення_термінів__пряме_підпорядку"/>
      <w:bookmarkEnd w:id="1"/>
      <w:r w:rsidRPr="00F672E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пряме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72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672EC">
        <w:rPr>
          <w:rFonts w:ascii="Times New Roman" w:hAnsi="Times New Roman" w:cs="Times New Roman"/>
          <w:sz w:val="28"/>
          <w:szCs w:val="28"/>
        </w:rPr>
        <w:t>ідпорядкування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близькі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особи,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корупційне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корупція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потенційний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реальний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2" w:name="2__Суб_єкти__на_яких_поширюються_дія_Зак"/>
      <w:bookmarkEnd w:id="2"/>
      <w:r w:rsidRPr="00F672E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Суб'єкти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поширюються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3" w:name="3__Статус_та_склад_Національного_агентст"/>
      <w:bookmarkEnd w:id="3"/>
      <w:r w:rsidRPr="00F672EC">
        <w:rPr>
          <w:rFonts w:ascii="Times New Roman" w:hAnsi="Times New Roman" w:cs="Times New Roman"/>
          <w:sz w:val="28"/>
          <w:szCs w:val="28"/>
        </w:rPr>
        <w:t xml:space="preserve">3. Статус та склад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агентства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Pr="00F672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4" w:name="4__Повноваження_Національного_агентства_"/>
      <w:bookmarkEnd w:id="4"/>
      <w:r w:rsidRPr="00F672E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агентства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11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5" w:name="5__Права_Національного_агентства_з_питан"/>
      <w:bookmarkEnd w:id="5"/>
      <w:r w:rsidRPr="00F672EC">
        <w:rPr>
          <w:rFonts w:ascii="Times New Roman" w:hAnsi="Times New Roman" w:cs="Times New Roman"/>
          <w:sz w:val="28"/>
          <w:szCs w:val="28"/>
        </w:rPr>
        <w:t xml:space="preserve">5. Права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агентства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6" w:name="6__Контроль_за_діяльністю_Національного_"/>
      <w:bookmarkEnd w:id="6"/>
      <w:r w:rsidRPr="00F672EC">
        <w:rPr>
          <w:rFonts w:ascii="Times New Roman" w:hAnsi="Times New Roman" w:cs="Times New Roman"/>
          <w:sz w:val="28"/>
          <w:szCs w:val="28"/>
        </w:rPr>
        <w:t xml:space="preserve">6. Контроль за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агентства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14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7" w:name="7__Національна_доповідь_щодо_реалізації_"/>
      <w:bookmarkEnd w:id="7"/>
      <w:r w:rsidRPr="00F672E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доповідь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засад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антикорупційної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20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8" w:name="8__Обмеження_щодо_використання_службових"/>
      <w:bookmarkEnd w:id="8"/>
      <w:r w:rsidRPr="00F672E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службових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становища та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подарунків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F672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23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9" w:name="9__Обмеження_щодо_сумісництва_та_суміщен"/>
      <w:bookmarkEnd w:id="9"/>
      <w:r w:rsidRPr="00F672EC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сумісництва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суміщення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видами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72E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proofErr w:type="gram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25</w:t>
        </w:r>
      </w:hyperlink>
      <w:r w:rsidRPr="00F672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10__Запобігання_та_врегулювання_конфлікт"/>
      <w:bookmarkEnd w:id="10"/>
      <w:r w:rsidRPr="00F672E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врегулювання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28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11__Заходи_зовнішнього_та_самостійного_в"/>
      <w:bookmarkEnd w:id="11"/>
      <w:r w:rsidRPr="00F672EC">
        <w:rPr>
          <w:rFonts w:ascii="Times New Roman" w:hAnsi="Times New Roman" w:cs="Times New Roman"/>
          <w:sz w:val="28"/>
          <w:szCs w:val="28"/>
        </w:rPr>
        <w:t xml:space="preserve">11. Заходи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врегулювання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29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12__Запобігання_конфлікту_інтересів_у_зв"/>
      <w:bookmarkEnd w:id="12"/>
      <w:r w:rsidRPr="00F672EC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наявністю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в особи </w:t>
      </w:r>
      <w:proofErr w:type="spellStart"/>
      <w:proofErr w:type="gramStart"/>
      <w:r w:rsidRPr="00F672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672EC">
        <w:rPr>
          <w:rFonts w:ascii="Times New Roman" w:hAnsi="Times New Roman" w:cs="Times New Roman"/>
          <w:sz w:val="28"/>
          <w:szCs w:val="28"/>
        </w:rPr>
        <w:t>ідприємств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корпоративних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прав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13__Вимоги_до_поведінки_осіб__стаття___"/>
      <w:bookmarkEnd w:id="13"/>
      <w:r w:rsidRPr="00F672EC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72E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proofErr w:type="gram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37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14__Подання_декларацій_осіб__уповноважен"/>
      <w:bookmarkEnd w:id="14"/>
      <w:r w:rsidRPr="00F672EC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декларацій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72E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proofErr w:type="gramEnd"/>
      <w:r w:rsidRPr="00F67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уповноважених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45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15__Встановлення_своєчасності_подання_де"/>
      <w:bookmarkEnd w:id="15"/>
      <w:r w:rsidRPr="00F672EC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своєчасності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72EC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F672EC">
        <w:rPr>
          <w:rFonts w:ascii="Times New Roman" w:hAnsi="Times New Roman" w:cs="Times New Roman"/>
          <w:sz w:val="28"/>
          <w:szCs w:val="28"/>
        </w:rPr>
        <w:t>ірка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декларації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49</w:t>
        </w:r>
      </w:hyperlink>
      <w:r w:rsidRPr="00F672EC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50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16__Моніторинг_способу_життя_суб_єктів_д"/>
      <w:bookmarkEnd w:id="16"/>
      <w:r w:rsidRPr="00F672EC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суб'єктів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декларування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51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17__Державний_захист_осіб__які_надають_д"/>
      <w:bookmarkEnd w:id="17"/>
      <w:r w:rsidRPr="00F672EC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72E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proofErr w:type="gramEnd"/>
      <w:r w:rsidRPr="00F672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запобіганні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53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18" w:name="18__Заборона_на_одержання_пільг__послуг_"/>
      <w:bookmarkEnd w:id="18"/>
      <w:r w:rsidRPr="00F672EC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Заборона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72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672EC">
        <w:rPr>
          <w:rFonts w:ascii="Times New Roman" w:hAnsi="Times New Roman" w:cs="Times New Roman"/>
          <w:sz w:val="28"/>
          <w:szCs w:val="28"/>
        </w:rPr>
        <w:t>ільг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, послуг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майна органами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та органами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54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19" w:name="19__Антикорупційна_експертиза__стаття___"/>
      <w:bookmarkEnd w:id="19"/>
      <w:r w:rsidRPr="00F672EC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Антикорупційна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експертиза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55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20__Спеціальна_перевірка__стаття___"/>
      <w:bookmarkEnd w:id="20"/>
      <w:r w:rsidRPr="00F672EC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Спеціальна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72EC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F672EC">
        <w:rPr>
          <w:rFonts w:ascii="Times New Roman" w:hAnsi="Times New Roman" w:cs="Times New Roman"/>
          <w:sz w:val="28"/>
          <w:szCs w:val="28"/>
        </w:rPr>
        <w:t>ірка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56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21" w:name="21__Загальні_засади_запобігання_корупції"/>
      <w:bookmarkEnd w:id="21"/>
      <w:r w:rsidRPr="00F672EC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особи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61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).</w:t>
      </w: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2" w:name="22__Відповідальність_за_корупційні_або_п"/>
      <w:bookmarkEnd w:id="22"/>
      <w:r w:rsidRPr="00F672EC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корупційні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72EC">
        <w:rPr>
          <w:rFonts w:ascii="Times New Roman" w:hAnsi="Times New Roman" w:cs="Times New Roman"/>
          <w:sz w:val="28"/>
          <w:szCs w:val="28"/>
        </w:rPr>
        <w:t>пов'язан</w:t>
      </w:r>
      <w:proofErr w:type="gramEnd"/>
      <w:r w:rsidRPr="00F672E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корупцією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F672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65</w:t>
        </w:r>
      </w:hyperlink>
      <w:r w:rsidRPr="00F672EC">
        <w:rPr>
          <w:rFonts w:ascii="Times New Roman" w:hAnsi="Times New Roman" w:cs="Times New Roman"/>
          <w:sz w:val="28"/>
          <w:szCs w:val="28"/>
        </w:rPr>
        <w:t>)".</w:t>
      </w:r>
    </w:p>
    <w:p w:rsidR="00266930" w:rsidRPr="00F672EC" w:rsidRDefault="00266930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66A7" w:rsidRPr="00F672EC" w:rsidRDefault="00B566A7" w:rsidP="00B566A7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bookmarkStart w:id="23" w:name="2__У_тексті_Загального_порядку__у_назві_"/>
      <w:bookmarkEnd w:id="23"/>
      <w:r w:rsidRPr="00F672EC">
        <w:rPr>
          <w:rFonts w:ascii="Times New Roman" w:hAnsi="Times New Roman" w:cs="Times New Roman"/>
          <w:sz w:val="28"/>
          <w:szCs w:val="28"/>
        </w:rPr>
        <w:t xml:space="preserve">2. У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r w:rsidR="00266930" w:rsidRPr="00F672EC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орядку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proofErr w:type="gramStart"/>
      <w:r w:rsidRPr="00F672EC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F672E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додатка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1, у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додатка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2 до </w:t>
      </w:r>
      <w:r w:rsidR="00266930" w:rsidRPr="00F672EC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орядку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слова "засади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замінити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словами "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2EC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F672EC">
        <w:rPr>
          <w:rFonts w:ascii="Times New Roman" w:hAnsi="Times New Roman" w:cs="Times New Roman"/>
          <w:sz w:val="28"/>
          <w:szCs w:val="28"/>
        </w:rPr>
        <w:t>".</w:t>
      </w:r>
    </w:p>
    <w:p w:rsidR="00B566A7" w:rsidRPr="00F672EC" w:rsidRDefault="00B566A7" w:rsidP="00B566A7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66930" w:rsidRPr="00F672EC" w:rsidRDefault="00266930" w:rsidP="00B566A7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66A7" w:rsidRDefault="00B566A7" w:rsidP="00B566A7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66A7" w:rsidRDefault="00B566A7" w:rsidP="00B566A7">
      <w:pPr>
        <w:tabs>
          <w:tab w:val="left" w:pos="12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10EF" w:rsidRPr="007A0E42" w:rsidRDefault="000D10EF" w:rsidP="0026693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0E42">
        <w:rPr>
          <w:rFonts w:ascii="Times New Roman" w:hAnsi="Times New Roman" w:cs="Times New Roman"/>
          <w:b/>
          <w:sz w:val="28"/>
          <w:szCs w:val="28"/>
        </w:rPr>
        <w:t>Керуючий</w:t>
      </w:r>
      <w:proofErr w:type="spellEnd"/>
      <w:r w:rsidRPr="007A0E42">
        <w:rPr>
          <w:rFonts w:ascii="Times New Roman" w:hAnsi="Times New Roman" w:cs="Times New Roman"/>
          <w:b/>
          <w:sz w:val="28"/>
          <w:szCs w:val="28"/>
        </w:rPr>
        <w:t xml:space="preserve"> справами </w:t>
      </w:r>
      <w:proofErr w:type="spellStart"/>
      <w:r w:rsidRPr="007A0E42">
        <w:rPr>
          <w:rFonts w:ascii="Times New Roman" w:hAnsi="Times New Roman" w:cs="Times New Roman"/>
          <w:b/>
          <w:sz w:val="28"/>
          <w:szCs w:val="28"/>
        </w:rPr>
        <w:t>виконкому</w:t>
      </w:r>
      <w:proofErr w:type="spellEnd"/>
      <w:r w:rsidRPr="007A0E4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7A0E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7A0E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66930" w:rsidRPr="007A0E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proofErr w:type="spellStart"/>
      <w:r w:rsidRPr="007A0E42">
        <w:rPr>
          <w:rFonts w:ascii="Times New Roman" w:hAnsi="Times New Roman" w:cs="Times New Roman"/>
          <w:b/>
          <w:sz w:val="28"/>
          <w:szCs w:val="28"/>
        </w:rPr>
        <w:t>С.Чорнолуцький</w:t>
      </w:r>
      <w:proofErr w:type="spellEnd"/>
    </w:p>
    <w:p w:rsidR="000E6A9F" w:rsidRPr="000D10EF" w:rsidRDefault="000E6A9F" w:rsidP="000E6A9F">
      <w:pPr>
        <w:rPr>
          <w:rFonts w:ascii="Times New Roman" w:hAnsi="Times New Roman" w:cs="Times New Roman"/>
          <w:sz w:val="28"/>
          <w:szCs w:val="28"/>
        </w:rPr>
      </w:pPr>
    </w:p>
    <w:p w:rsidR="000E6A9F" w:rsidRPr="00700A5D" w:rsidRDefault="000E6A9F" w:rsidP="000E6A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E6A9F" w:rsidRPr="00700A5D" w:rsidRDefault="000E6A9F" w:rsidP="000E6A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E6A9F" w:rsidRPr="00700A5D" w:rsidRDefault="000E6A9F" w:rsidP="000E6A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E6A9F" w:rsidRPr="000E6A9F" w:rsidRDefault="000E6A9F" w:rsidP="000E6A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E6A9F" w:rsidRPr="000E6A9F" w:rsidRDefault="000E6A9F" w:rsidP="000E6A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E6A9F" w:rsidRPr="000E6A9F" w:rsidRDefault="000E6A9F" w:rsidP="000E6A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E6A9F" w:rsidRPr="000E6A9F" w:rsidRDefault="000E6A9F" w:rsidP="000E6A9F">
      <w:pPr>
        <w:rPr>
          <w:rFonts w:ascii="Times New Roman" w:hAnsi="Times New Roman" w:cs="Times New Roman"/>
          <w:sz w:val="28"/>
          <w:szCs w:val="28"/>
        </w:rPr>
      </w:pPr>
    </w:p>
    <w:p w:rsidR="000E6A9F" w:rsidRPr="000E6A9F" w:rsidRDefault="000E6A9F" w:rsidP="000E6A9F">
      <w:pPr>
        <w:rPr>
          <w:rFonts w:ascii="Times New Roman" w:hAnsi="Times New Roman" w:cs="Times New Roman"/>
          <w:sz w:val="28"/>
          <w:szCs w:val="28"/>
        </w:rPr>
      </w:pPr>
    </w:p>
    <w:p w:rsidR="000E6A9F" w:rsidRPr="000E6A9F" w:rsidRDefault="000E6A9F" w:rsidP="000E6A9F">
      <w:pPr>
        <w:rPr>
          <w:rFonts w:ascii="Times New Roman" w:hAnsi="Times New Roman" w:cs="Times New Roman"/>
          <w:sz w:val="28"/>
          <w:szCs w:val="28"/>
        </w:rPr>
      </w:pPr>
    </w:p>
    <w:p w:rsidR="000E6A9F" w:rsidRPr="000E6A9F" w:rsidRDefault="000E6A9F" w:rsidP="000E6A9F">
      <w:pPr>
        <w:rPr>
          <w:rFonts w:ascii="Times New Roman" w:hAnsi="Times New Roman" w:cs="Times New Roman"/>
          <w:sz w:val="28"/>
          <w:szCs w:val="28"/>
        </w:rPr>
      </w:pPr>
    </w:p>
    <w:p w:rsidR="000E6A9F" w:rsidRDefault="000E6A9F" w:rsidP="000E6A9F">
      <w:pPr>
        <w:rPr>
          <w:sz w:val="28"/>
          <w:szCs w:val="28"/>
        </w:rPr>
      </w:pPr>
    </w:p>
    <w:p w:rsidR="000E6A9F" w:rsidRDefault="000E6A9F" w:rsidP="000E6A9F">
      <w:pPr>
        <w:rPr>
          <w:sz w:val="28"/>
          <w:szCs w:val="28"/>
        </w:rPr>
      </w:pPr>
    </w:p>
    <w:p w:rsidR="007A0E42" w:rsidRPr="007A0E42" w:rsidRDefault="007A0E42" w:rsidP="007A0E42">
      <w:pPr>
        <w:jc w:val="both"/>
        <w:rPr>
          <w:rFonts w:ascii="Times New Roman" w:hAnsi="Times New Roman" w:cs="Times New Roman"/>
          <w:sz w:val="28"/>
          <w:lang w:val="uk-UA"/>
        </w:rPr>
      </w:pPr>
      <w:r w:rsidRPr="007A0E42">
        <w:rPr>
          <w:rFonts w:ascii="Times New Roman" w:hAnsi="Times New Roman" w:cs="Times New Roman"/>
          <w:sz w:val="28"/>
          <w:lang w:val="uk-UA"/>
        </w:rPr>
        <w:t>Департамент кадрової політики міської ради</w:t>
      </w:r>
    </w:p>
    <w:p w:rsidR="007A0E42" w:rsidRPr="007A0E42" w:rsidRDefault="007A0E42" w:rsidP="007A0E42">
      <w:pPr>
        <w:jc w:val="both"/>
        <w:rPr>
          <w:rFonts w:ascii="Times New Roman" w:hAnsi="Times New Roman" w:cs="Times New Roman"/>
          <w:sz w:val="28"/>
          <w:lang w:val="uk-UA"/>
        </w:rPr>
      </w:pPr>
      <w:r w:rsidRPr="007A0E42">
        <w:rPr>
          <w:rFonts w:ascii="Times New Roman" w:hAnsi="Times New Roman" w:cs="Times New Roman"/>
          <w:sz w:val="28"/>
          <w:lang w:val="uk-UA"/>
        </w:rPr>
        <w:t>Іжаківська Наталія Юріївна</w:t>
      </w:r>
    </w:p>
    <w:p w:rsidR="007A0E42" w:rsidRPr="007A0E42" w:rsidRDefault="007A0E42" w:rsidP="007A0E42">
      <w:pPr>
        <w:jc w:val="both"/>
        <w:rPr>
          <w:rFonts w:ascii="Times New Roman" w:hAnsi="Times New Roman" w:cs="Times New Roman"/>
          <w:sz w:val="28"/>
          <w:lang w:val="uk-UA"/>
        </w:rPr>
      </w:pPr>
      <w:r w:rsidRPr="007A0E42">
        <w:rPr>
          <w:rFonts w:ascii="Times New Roman" w:hAnsi="Times New Roman" w:cs="Times New Roman"/>
          <w:sz w:val="28"/>
          <w:lang w:val="uk-UA"/>
        </w:rPr>
        <w:t>Головний спеціаліст відділу кадрової роботи з питань служби в органах місцевого самоврядування</w:t>
      </w:r>
    </w:p>
    <w:p w:rsidR="000E6A9F" w:rsidRPr="007A0E42" w:rsidRDefault="000E6A9F" w:rsidP="000E6A9F">
      <w:pPr>
        <w:rPr>
          <w:sz w:val="28"/>
          <w:szCs w:val="28"/>
          <w:lang w:val="uk-UA"/>
        </w:rPr>
      </w:pPr>
    </w:p>
    <w:p w:rsidR="000E6A9F" w:rsidRDefault="000E6A9F" w:rsidP="000E6A9F">
      <w:pPr>
        <w:rPr>
          <w:sz w:val="28"/>
          <w:szCs w:val="28"/>
        </w:rPr>
      </w:pPr>
    </w:p>
    <w:p w:rsidR="005E34D3" w:rsidRPr="005E34D3" w:rsidRDefault="005E34D3" w:rsidP="00E46922">
      <w:pPr>
        <w:widowControl w:val="0"/>
        <w:autoSpaceDE w:val="0"/>
        <w:autoSpaceDN w:val="0"/>
        <w:adjustRightInd w:val="0"/>
        <w:spacing w:before="45" w:after="15" w:line="240" w:lineRule="auto"/>
        <w:jc w:val="right"/>
        <w:rPr>
          <w:lang w:val="uk-UA"/>
        </w:rPr>
      </w:pPr>
    </w:p>
    <w:sectPr w:rsidR="005E34D3" w:rsidRPr="005E34D3" w:rsidSect="00266930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18B9"/>
    <w:multiLevelType w:val="hybridMultilevel"/>
    <w:tmpl w:val="65ACFB54"/>
    <w:lvl w:ilvl="0" w:tplc="8EA27B1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E067DE"/>
    <w:multiLevelType w:val="hybridMultilevel"/>
    <w:tmpl w:val="B80653B8"/>
    <w:lvl w:ilvl="0" w:tplc="37D2E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D1403"/>
    <w:multiLevelType w:val="hybridMultilevel"/>
    <w:tmpl w:val="B9D6FC8A"/>
    <w:lvl w:ilvl="0" w:tplc="4022CBEC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97653"/>
    <w:multiLevelType w:val="multilevel"/>
    <w:tmpl w:val="335EE8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4">
    <w:nsid w:val="2B4107BA"/>
    <w:multiLevelType w:val="hybridMultilevel"/>
    <w:tmpl w:val="08D666EA"/>
    <w:lvl w:ilvl="0" w:tplc="065E7EA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DE5C9B"/>
    <w:multiLevelType w:val="hybridMultilevel"/>
    <w:tmpl w:val="E9E6E29C"/>
    <w:lvl w:ilvl="0" w:tplc="138C60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054B3E"/>
    <w:multiLevelType w:val="hybridMultilevel"/>
    <w:tmpl w:val="7E8675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9456B"/>
    <w:multiLevelType w:val="hybridMultilevel"/>
    <w:tmpl w:val="E29AB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86F1D"/>
    <w:multiLevelType w:val="hybridMultilevel"/>
    <w:tmpl w:val="96361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C4972"/>
    <w:rsid w:val="0002715A"/>
    <w:rsid w:val="000808EF"/>
    <w:rsid w:val="0008780C"/>
    <w:rsid w:val="000D10EF"/>
    <w:rsid w:val="000E6A9F"/>
    <w:rsid w:val="00126F1C"/>
    <w:rsid w:val="00151289"/>
    <w:rsid w:val="00246C7D"/>
    <w:rsid w:val="00266930"/>
    <w:rsid w:val="0031342E"/>
    <w:rsid w:val="0034351D"/>
    <w:rsid w:val="003F64D1"/>
    <w:rsid w:val="00480476"/>
    <w:rsid w:val="004C4972"/>
    <w:rsid w:val="004E5C84"/>
    <w:rsid w:val="0055211E"/>
    <w:rsid w:val="005E34D3"/>
    <w:rsid w:val="006F0A95"/>
    <w:rsid w:val="00700A5D"/>
    <w:rsid w:val="0075520C"/>
    <w:rsid w:val="007A0E42"/>
    <w:rsid w:val="007A4A1C"/>
    <w:rsid w:val="00810B13"/>
    <w:rsid w:val="0081529D"/>
    <w:rsid w:val="00880061"/>
    <w:rsid w:val="008D28E9"/>
    <w:rsid w:val="00952784"/>
    <w:rsid w:val="009572E4"/>
    <w:rsid w:val="009F2928"/>
    <w:rsid w:val="00B123FD"/>
    <w:rsid w:val="00B170A0"/>
    <w:rsid w:val="00B47709"/>
    <w:rsid w:val="00B5318F"/>
    <w:rsid w:val="00B566A7"/>
    <w:rsid w:val="00C06408"/>
    <w:rsid w:val="00C516E9"/>
    <w:rsid w:val="00C700D5"/>
    <w:rsid w:val="00C74922"/>
    <w:rsid w:val="00C96A41"/>
    <w:rsid w:val="00CB7AE8"/>
    <w:rsid w:val="00D57792"/>
    <w:rsid w:val="00D8112B"/>
    <w:rsid w:val="00DD2CC2"/>
    <w:rsid w:val="00E46922"/>
    <w:rsid w:val="00E7216B"/>
    <w:rsid w:val="00F352CB"/>
    <w:rsid w:val="00F672EC"/>
    <w:rsid w:val="00FC5124"/>
    <w:rsid w:val="00FF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9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6408"/>
    <w:pPr>
      <w:ind w:left="720"/>
      <w:contextualSpacing/>
    </w:pPr>
  </w:style>
  <w:style w:type="table" w:styleId="a5">
    <w:name w:val="Table Grid"/>
    <w:basedOn w:val="a1"/>
    <w:uiPriority w:val="59"/>
    <w:rsid w:val="000D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C512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nau://ukr/1700-18|st14/" TargetMode="External"/><Relationship Id="rId18" Type="http://schemas.openxmlformats.org/officeDocument/2006/relationships/hyperlink" Target="nau://ukr/1700-18|st27/" TargetMode="External"/><Relationship Id="rId26" Type="http://schemas.openxmlformats.org/officeDocument/2006/relationships/hyperlink" Target="nau://ukr/1700-18|st51/" TargetMode="External"/><Relationship Id="rId21" Type="http://schemas.openxmlformats.org/officeDocument/2006/relationships/hyperlink" Target="nau://ukr/1700-18|st36/" TargetMode="External"/><Relationship Id="rId34" Type="http://schemas.openxmlformats.org/officeDocument/2006/relationships/theme" Target="theme/theme1.xml"/><Relationship Id="rId7" Type="http://schemas.openxmlformats.org/officeDocument/2006/relationships/hyperlink" Target="nau://ukr/1700-18|st1/" TargetMode="External"/><Relationship Id="rId12" Type="http://schemas.openxmlformats.org/officeDocument/2006/relationships/hyperlink" Target="nau://ukr/1700-18|st12/" TargetMode="External"/><Relationship Id="rId17" Type="http://schemas.openxmlformats.org/officeDocument/2006/relationships/hyperlink" Target="nau://ukr/1700-18|st25/" TargetMode="External"/><Relationship Id="rId25" Type="http://schemas.openxmlformats.org/officeDocument/2006/relationships/hyperlink" Target="nau://ukr/1700-18|st50/" TargetMode="External"/><Relationship Id="rId33" Type="http://schemas.openxmlformats.org/officeDocument/2006/relationships/fontTable" Target="fontTable.xml"/><Relationship Id="rId38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nau://ukr/1700-18|st23/" TargetMode="External"/><Relationship Id="rId20" Type="http://schemas.openxmlformats.org/officeDocument/2006/relationships/hyperlink" Target="nau://ukr/1700-18|st29/" TargetMode="External"/><Relationship Id="rId29" Type="http://schemas.openxmlformats.org/officeDocument/2006/relationships/hyperlink" Target="nau://ukr/1700-18|st5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nau://ukr/1700-18/" TargetMode="External"/><Relationship Id="rId11" Type="http://schemas.openxmlformats.org/officeDocument/2006/relationships/hyperlink" Target="nau://ukr/1700-18|st11/" TargetMode="External"/><Relationship Id="rId24" Type="http://schemas.openxmlformats.org/officeDocument/2006/relationships/hyperlink" Target="nau://ukr/1700-18|st49/" TargetMode="External"/><Relationship Id="rId32" Type="http://schemas.openxmlformats.org/officeDocument/2006/relationships/hyperlink" Target="nau://ukr/1700-18|st65/" TargetMode="External"/><Relationship Id="rId37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nau://ukr/1700-18|st22/" TargetMode="External"/><Relationship Id="rId23" Type="http://schemas.openxmlformats.org/officeDocument/2006/relationships/hyperlink" Target="nau://ukr/1700-18|st45/" TargetMode="External"/><Relationship Id="rId28" Type="http://schemas.openxmlformats.org/officeDocument/2006/relationships/hyperlink" Target="nau://ukr/1700-18|st54/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nau://ukr/1700-18|st5/" TargetMode="External"/><Relationship Id="rId19" Type="http://schemas.openxmlformats.org/officeDocument/2006/relationships/hyperlink" Target="nau://ukr/1700-18|st28/" TargetMode="External"/><Relationship Id="rId31" Type="http://schemas.openxmlformats.org/officeDocument/2006/relationships/hyperlink" Target="nau://ukr/1700-18|st61/" TargetMode="External"/><Relationship Id="rId4" Type="http://schemas.openxmlformats.org/officeDocument/2006/relationships/settings" Target="settings.xml"/><Relationship Id="rId9" Type="http://schemas.openxmlformats.org/officeDocument/2006/relationships/hyperlink" Target="nau://ukr/1700-18|st4/" TargetMode="External"/><Relationship Id="rId14" Type="http://schemas.openxmlformats.org/officeDocument/2006/relationships/hyperlink" Target="nau://ukr/1700-18|st20/" TargetMode="External"/><Relationship Id="rId22" Type="http://schemas.openxmlformats.org/officeDocument/2006/relationships/hyperlink" Target="nau://ukr/1700-18|st37/" TargetMode="External"/><Relationship Id="rId27" Type="http://schemas.openxmlformats.org/officeDocument/2006/relationships/hyperlink" Target="nau://ukr/1700-18|st53/" TargetMode="External"/><Relationship Id="rId30" Type="http://schemas.openxmlformats.org/officeDocument/2006/relationships/hyperlink" Target="nau://ukr/1700-18|st56/" TargetMode="External"/><Relationship Id="rId35" Type="http://schemas.microsoft.com/office/2007/relationships/stylesWithEffects" Target="stylesWithEffects.xml"/><Relationship Id="rId8" Type="http://schemas.openxmlformats.org/officeDocument/2006/relationships/hyperlink" Target="nau://ukr/1700-18|st3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328EEC93ABA744A93A4C3D4B9286A9" ma:contentTypeVersion="0" ma:contentTypeDescription="Створення нового документа." ma:contentTypeScope="" ma:versionID="b071c5e85f7d1f4bbdf3bdb2335348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369FB4-85E2-4BE0-9DD3-504ED3DFCF16}"/>
</file>

<file path=customXml/itemProps2.xml><?xml version="1.0" encoding="utf-8"?>
<ds:datastoreItem xmlns:ds="http://schemas.openxmlformats.org/officeDocument/2006/customXml" ds:itemID="{B7FC0114-0412-498F-971A-39B183B538FE}"/>
</file>

<file path=customXml/itemProps3.xml><?xml version="1.0" encoding="utf-8"?>
<ds:datastoreItem xmlns:ds="http://schemas.openxmlformats.org/officeDocument/2006/customXml" ds:itemID="{6343F2CE-75F4-403B-B675-1FB4AE729DA9}"/>
</file>

<file path=customXml/itemProps4.xml><?xml version="1.0" encoding="utf-8"?>
<ds:datastoreItem xmlns:ds="http://schemas.openxmlformats.org/officeDocument/2006/customXml" ds:itemID="{069BF2EA-ADAC-4F8F-B273-69E396180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3455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Вінницька міська рада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izhakivska</cp:lastModifiedBy>
  <cp:revision>17</cp:revision>
  <cp:lastPrinted>2015-06-03T08:27:00Z</cp:lastPrinted>
  <dcterms:created xsi:type="dcterms:W3CDTF">2011-09-27T06:05:00Z</dcterms:created>
  <dcterms:modified xsi:type="dcterms:W3CDTF">2015-06-03T09:29:00Z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0x01010079328EEC93ABA744A93A4C3D4B9286A9</vt:lpwstr>
  </property>
</Properties>
</file>